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Summary and Q&amp;A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Summarize the key points of the lesson. Use a 'Quick Write' activity where students write a brief summary of what they learned and how they can apply it to real-world problems. Conduct a Q&amp;A session where students can ask questions about the material covered. Use 'Prediction Pairs' to have students predict how the concepts learned today will help them in future math lessons. Provide a final worksheet with a mix of problems to assess their understanding. Encourage students to reflect on their learning and share any remaining questions or concerns.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following equation: </w:t>
      </w:r>
      <m:oMath>
        <m:r>
          <m:t>3x+7=22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4(2x−3)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area of a triangle with base 5 cm and height 8 cm.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3/4 to a decimal.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value of </w:t>
      </w:r>
      <m:oMath>
        <m:sSup>
          <m:sSupPr/>
          <m:e>
            <m:r>
              <m:t>7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the equation: </w:t>
      </w:r>
      <m:oMath>
        <m:r>
          <m:t>2y−4=10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following equation: </w:t>
      </w:r>
      <m:oMath>
        <m:r>
          <m:t>3x+5=20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x=7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2(3x+4)−5x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x+8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x+12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8x+4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2x+4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area of a rectangle with length 7 cm and width 3 cm.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21 square cm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 square cm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24 square cm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30 square cm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3/4 to a decimal.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0.75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value of </w:t>
      </w:r>
      <m:oMath>
        <m:sSup>
          <m:sSupPr/>
          <m:e>
            <m:r>
              <m:t>5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the equation </w:t>
      </w:r>
      <m:oMath>
        <m:r>
          <m:t>2y−7=13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y=10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y=5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y=20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y=15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Summary and Q&amp;A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Summarize the key points of the lesson. Use a 'Quick Write' activity where students write a brief summary of what they learned and how they can apply it to real-world problems. Conduct a Q&amp;A session where students can ask questions about the material covered. Use 'Prediction Pairs' to have students predict how the concepts learned today will help them in future math lessons. Provide a final worksheet with a mix of problems to assess their understanding. Encourage students to reflect on their learning and share any remaining questions or concerns.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following equation: </w:t>
      </w:r>
      <m:oMath>
        <m:r>
          <m:t>3x+7=22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for </w:t>
      </w:r>
      <m:oMath>
        <m:r>
          <m:t>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subtract 7 from both sides: </w:t>
      </w:r>
      <m:oMath>
        <m:r>
          <m:t>3x=15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 divide both sides by 3: </w:t>
      </w:r>
      <m:oMath>
        <m:r>
          <m:t>x=5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4(2x−3)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Distribute the 4: </w:t>
      </w:r>
      <m:oMath>
        <m:r>
          <m:t>4⋅2x−4⋅3=8x−12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area of a triangle with base 5 cm and height 8 cm.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Use the formula for the area of a triangle: </w:t>
      </w:r>
      <m:oMath>
        <m:r>
          <m:t>Area</m:t>
        </m:r>
        <m:r>
          <m:t>=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×</m:t>
        </m:r>
        <m:r>
          <m:t>base</m:t>
        </m:r>
        <m:r>
          <m:t>×</m:t>
        </m:r>
        <m:r>
          <m:t>height</m:t>
        </m:r>
        <m:r>
          <m:t>=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×5×8=20</m:t>
        </m:r>
        <m:sSup>
          <m:sSupPr/>
          <m:e>
            <m:r>
              <m:t> cm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3/4 to a decimal.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Divide the numerator by the denominator: </w:t>
      </w:r>
      <m:oMath>
        <m:r>
          <m:t>3÷4=0.75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value of </w:t>
      </w:r>
      <m:oMath>
        <m:sSup>
          <m:sSupPr/>
          <m:e>
            <m:r>
              <m:t>7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means </w:t>
      </w:r>
      <m:oMath>
        <m:r>
          <m:t>7×7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which is 49.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the equation: </w:t>
      </w:r>
      <m:oMath>
        <m:r>
          <m:t>2y−4=10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Add 4 to both sides: </w:t>
      </w:r>
      <m:oMath>
        <m:r>
          <m:t>2y=14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 divide both sides by 2: </w:t>
      </w:r>
      <m:oMath>
        <m:r>
          <m:t>y=7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following equation: </w:t>
      </w:r>
      <m:oMath>
        <m:r>
          <m:t>3x+5=20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x=7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 the expression: </w:t>
      </w:r>
      <m:oMath>
        <m:r>
          <m:t>2(3x+4)−5x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x+8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x+12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8x+4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2x+4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area of a rectangle with length 7 cm and width 3 cm.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21 square cm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 square cm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24 square cm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30 square cm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3/4 to a decimal.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0.5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0.75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value of </w:t>
      </w:r>
      <m:oMath>
        <m:sSup>
          <m:sSupPr/>
          <m:e>
            <m:r>
              <m:t>5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25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125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the equation </w:t>
      </w:r>
      <m:oMath>
        <m:r>
          <m:t>2y−7=13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y=10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y=5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y=20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y=15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Summary and Q&amp;A</w:t>
    </w:r>
    <w:r>
      <w:rPr>
        <w:b/>
        <w:bCs/>
        <w:sz w:val="18"/>
        <w:szCs w:val="18"/>
        <w:rFonts w:ascii="Calibri" w:cs="Calibri" w:eastAsia="Calibri" w:hAnsi="Calibri"/>
      </w:rPr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g8tacu2edn11dwrif5t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2025-03-13T09:01:22.650Z</dcterms:created>
  <dcterms:modified xsi:type="dcterms:W3CDTF">2025-03-13T09:01:22.650Z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